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5E323" w14:textId="77777777" w:rsidR="00082D94" w:rsidRDefault="00082D94"/>
    <w:p w14:paraId="36277601" w14:textId="77777777" w:rsidR="002D5A3A" w:rsidRDefault="002D5A3A"/>
    <w:p w14:paraId="6B60A4F9" w14:textId="77777777" w:rsidR="000A33F0" w:rsidRDefault="000A33F0" w:rsidP="005E0C9D">
      <w:pPr>
        <w:spacing w:line="276" w:lineRule="auto"/>
        <w:ind w:left="720"/>
        <w:rPr>
          <w:rFonts w:ascii="Helvetica" w:eastAsiaTheme="minorEastAsia" w:hAnsi="Helvetica" w:cs="Helvetica"/>
        </w:rPr>
      </w:pPr>
    </w:p>
    <w:p w14:paraId="75A5CACE" w14:textId="77777777" w:rsidR="000A33F0" w:rsidRDefault="000A33F0" w:rsidP="005E0C9D">
      <w:pPr>
        <w:spacing w:line="276" w:lineRule="auto"/>
        <w:rPr>
          <w:rFonts w:ascii="Helvetica" w:eastAsiaTheme="minorEastAsia" w:hAnsi="Helvetica" w:cs="Helvetica"/>
        </w:rPr>
      </w:pPr>
    </w:p>
    <w:p w14:paraId="746245D5" w14:textId="301965F8" w:rsidR="000A33F0" w:rsidRDefault="006738CD" w:rsidP="006738CD">
      <w:pPr>
        <w:ind w:left="1440"/>
        <w:rPr>
          <w:rFonts w:ascii="Helvetica" w:eastAsiaTheme="minorEastAsia" w:hAnsi="Helvetica" w:cs="Helvetica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275E88" wp14:editId="6E598000">
                <wp:simplePos x="0" y="0"/>
                <wp:positionH relativeFrom="column">
                  <wp:posOffset>4343400</wp:posOffset>
                </wp:positionH>
                <wp:positionV relativeFrom="paragraph">
                  <wp:posOffset>114300</wp:posOffset>
                </wp:positionV>
                <wp:extent cx="4457700" cy="16002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F3928" w14:textId="62E8C8C7" w:rsidR="006738CD" w:rsidRPr="000A33F0" w:rsidRDefault="006738CD" w:rsidP="006738CD">
                            <w:pPr>
                              <w:jc w:val="center"/>
                              <w:rPr>
                                <w:rFonts w:ascii="Stencil" w:hAnsi="Stencil"/>
                                <w:sz w:val="72"/>
                                <w:szCs w:val="60"/>
                              </w:rPr>
                            </w:pPr>
                            <w:r w:rsidRPr="000A33F0">
                              <w:rPr>
                                <w:rFonts w:ascii="Stencil" w:hAnsi="Stencil"/>
                                <w:sz w:val="72"/>
                                <w:szCs w:val="60"/>
                              </w:rPr>
                              <w:t xml:space="preserve">Senteo </w:t>
                            </w:r>
                            <w:r>
                              <w:rPr>
                                <w:rFonts w:ascii="Stencil" w:hAnsi="Stencil"/>
                                <w:sz w:val="72"/>
                                <w:szCs w:val="60"/>
                              </w:rPr>
                              <w:t>Interactive response 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left:0;text-align:left;margin-left:342pt;margin-top:9pt;width:351pt;height:1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" filled="f" stroked="f">
                <v:textbox>
                  <w:txbxContent>
                    <w:p w14:paraId="603F3928" w14:textId="62E8C8C7" w:rsidR="006738CD" w:rsidRPr="000A33F0" w:rsidRDefault="006738CD" w:rsidP="006738CD">
                      <w:pPr>
                        <w:jc w:val="center"/>
                        <w:rPr>
                          <w:rFonts w:ascii="Stencil" w:hAnsi="Stencil"/>
                          <w:sz w:val="72"/>
                          <w:szCs w:val="60"/>
                        </w:rPr>
                      </w:pPr>
                      <w:r w:rsidRPr="000A33F0">
                        <w:rPr>
                          <w:rFonts w:ascii="Stencil" w:hAnsi="Stencil"/>
                          <w:sz w:val="72"/>
                          <w:szCs w:val="60"/>
                        </w:rPr>
                        <w:t xml:space="preserve">Senteo </w:t>
                      </w:r>
                      <w:r>
                        <w:rPr>
                          <w:rFonts w:ascii="Stencil" w:hAnsi="Stencil"/>
                          <w:sz w:val="72"/>
                          <w:szCs w:val="60"/>
                        </w:rPr>
                        <w:t>Interactive response system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eastAsiaTheme="minorEastAsia" w:hAnsi="Helvetica" w:cs="Helvetica"/>
          <w:noProof/>
        </w:rPr>
        <w:drawing>
          <wp:inline distT="0" distB="0" distL="0" distR="0" wp14:anchorId="70FECF98" wp14:editId="7A6EE7B0">
            <wp:extent cx="2420063" cy="2262759"/>
            <wp:effectExtent l="0" t="0" r="0" b="0"/>
            <wp:docPr id="2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396" cy="2263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DE619" w14:textId="55549690" w:rsidR="000A33F0" w:rsidRDefault="000A33F0" w:rsidP="006738CD">
      <w:pPr>
        <w:ind w:left="2160"/>
        <w:rPr>
          <w:rFonts w:ascii="Helvetica" w:eastAsiaTheme="minorEastAsia" w:hAnsi="Helvetica" w:cs="Helvetica"/>
        </w:rPr>
      </w:pPr>
    </w:p>
    <w:p w14:paraId="0B1158AD" w14:textId="77777777" w:rsidR="000A33F0" w:rsidRDefault="000A33F0" w:rsidP="0053577B">
      <w:pPr>
        <w:rPr>
          <w:rFonts w:ascii="Helvetica" w:eastAsiaTheme="minorEastAsia" w:hAnsi="Helvetica" w:cs="Helvetica"/>
        </w:rPr>
      </w:pPr>
    </w:p>
    <w:p w14:paraId="5CC1DF71" w14:textId="77777777" w:rsidR="000A33F0" w:rsidRDefault="000A33F0" w:rsidP="0053577B">
      <w:pPr>
        <w:rPr>
          <w:rFonts w:ascii="Helvetica" w:eastAsiaTheme="minorEastAsia" w:hAnsi="Helvetica" w:cs="Helvetica"/>
        </w:rPr>
      </w:pPr>
    </w:p>
    <w:p w14:paraId="5781C440" w14:textId="4D3F174B" w:rsidR="004E2666" w:rsidRPr="004E2666" w:rsidRDefault="006738CD" w:rsidP="004E2666">
      <w:pPr>
        <w:spacing w:line="276" w:lineRule="auto"/>
        <w:ind w:left="1440"/>
        <w:rPr>
          <w:rFonts w:ascii="Century Gothic" w:eastAsiaTheme="minorEastAsia" w:hAnsi="Century Gothic" w:cs="Lucida Grande"/>
          <w:color w:val="343434"/>
          <w:sz w:val="36"/>
          <w:szCs w:val="36"/>
        </w:rPr>
      </w:pPr>
      <w:r w:rsidRPr="005E0C9D">
        <w:rPr>
          <w:rFonts w:ascii="Century Gothic" w:eastAsiaTheme="minorEastAsia" w:hAnsi="Century Gothic" w:cs="Lucida Grande"/>
          <w:color w:val="343434"/>
          <w:sz w:val="36"/>
          <w:szCs w:val="36"/>
        </w:rPr>
        <w:t>The Senteo interactive response system is designed to enhance interactive teaching and learning. It provides a direct wireless connection between you and your student.  With it, you display or speak questions, students key in answers with their remote, and responses are tallied, then displayed on a projection screen</w:t>
      </w:r>
      <w:r w:rsidR="003909E0">
        <w:rPr>
          <w:rFonts w:ascii="Century Gothic" w:eastAsiaTheme="minorEastAsia" w:hAnsi="Century Gothic" w:cs="Lucida Grande"/>
          <w:color w:val="343434"/>
          <w:sz w:val="36"/>
          <w:szCs w:val="36"/>
        </w:rPr>
        <w:t>, an</w:t>
      </w:r>
      <w:r w:rsidRPr="005E0C9D">
        <w:rPr>
          <w:rFonts w:ascii="Century Gothic" w:eastAsiaTheme="minorEastAsia" w:hAnsi="Century Gothic" w:cs="Lucida Grande"/>
          <w:color w:val="343434"/>
          <w:sz w:val="36"/>
          <w:szCs w:val="36"/>
        </w:rPr>
        <w:t xml:space="preserve"> interactive whiteboard</w:t>
      </w:r>
      <w:r w:rsidR="003909E0">
        <w:rPr>
          <w:rFonts w:ascii="Century Gothic" w:eastAsiaTheme="minorEastAsia" w:hAnsi="Century Gothic" w:cs="Lucida Grande"/>
          <w:color w:val="343434"/>
          <w:sz w:val="36"/>
          <w:szCs w:val="36"/>
        </w:rPr>
        <w:t>, or on your computer for use as graded material</w:t>
      </w:r>
      <w:bookmarkStart w:id="0" w:name="_GoBack"/>
      <w:bookmarkEnd w:id="0"/>
      <w:r w:rsidRPr="005E0C9D">
        <w:rPr>
          <w:rFonts w:ascii="Century Gothic" w:eastAsiaTheme="minorEastAsia" w:hAnsi="Century Gothic" w:cs="Lucida Grande"/>
          <w:color w:val="343434"/>
          <w:sz w:val="36"/>
          <w:szCs w:val="36"/>
        </w:rPr>
        <w:t>. To assess student understanding, you can use a variety of question types, including true or false, multiple choice, numeric response and more-than-one-right-answer. Decimals, fractions and negative numbers can also be incorporated into questions and answers.</w:t>
      </w:r>
      <w:r w:rsidR="005E0C9D" w:rsidRPr="005E0C9D">
        <w:rPr>
          <w:rFonts w:ascii="Century Gothic" w:eastAsiaTheme="minorEastAsia" w:hAnsi="Century Gothic" w:cs="Lucida Grande"/>
          <w:color w:val="343434"/>
          <w:sz w:val="36"/>
          <w:szCs w:val="36"/>
        </w:rPr>
        <w:t xml:space="preserve"> Tallying and displaying results occurs </w:t>
      </w:r>
      <w:r w:rsidR="004E2666">
        <w:rPr>
          <w:rFonts w:ascii="Century Gothic" w:eastAsiaTheme="minorEastAsia" w:hAnsi="Century Gothic" w:cs="Lucida Grande"/>
          <w:color w:val="343434"/>
          <w:sz w:val="36"/>
          <w:szCs w:val="36"/>
        </w:rPr>
        <w:t>immediately.</w:t>
      </w:r>
    </w:p>
    <w:sectPr w:rsidR="004E2666" w:rsidRPr="004E2666" w:rsidSect="00B81D0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9A229C"/>
    <w:multiLevelType w:val="hybridMultilevel"/>
    <w:tmpl w:val="E39A1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C2876"/>
    <w:multiLevelType w:val="hybridMultilevel"/>
    <w:tmpl w:val="03482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E3518"/>
    <w:multiLevelType w:val="hybridMultilevel"/>
    <w:tmpl w:val="1C1E0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23F62"/>
    <w:multiLevelType w:val="hybridMultilevel"/>
    <w:tmpl w:val="A8685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80A2A"/>
    <w:multiLevelType w:val="hybridMultilevel"/>
    <w:tmpl w:val="1ACE9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977C0"/>
    <w:multiLevelType w:val="hybridMultilevel"/>
    <w:tmpl w:val="C7709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B6FFD"/>
    <w:multiLevelType w:val="hybridMultilevel"/>
    <w:tmpl w:val="3B4AF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A20C7"/>
    <w:multiLevelType w:val="hybridMultilevel"/>
    <w:tmpl w:val="1C1E0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F2B07"/>
    <w:multiLevelType w:val="hybridMultilevel"/>
    <w:tmpl w:val="39524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9758D"/>
    <w:multiLevelType w:val="multilevel"/>
    <w:tmpl w:val="519E95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D97439"/>
    <w:multiLevelType w:val="hybridMultilevel"/>
    <w:tmpl w:val="50B6A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809B7"/>
    <w:multiLevelType w:val="hybridMultilevel"/>
    <w:tmpl w:val="3EC6BB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316BA"/>
    <w:multiLevelType w:val="hybridMultilevel"/>
    <w:tmpl w:val="06FC6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C6AA7"/>
    <w:multiLevelType w:val="hybridMultilevel"/>
    <w:tmpl w:val="D01E8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854E7F"/>
    <w:multiLevelType w:val="hybridMultilevel"/>
    <w:tmpl w:val="3BD60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70779F"/>
    <w:multiLevelType w:val="hybridMultilevel"/>
    <w:tmpl w:val="7A5A3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743238"/>
    <w:multiLevelType w:val="hybridMultilevel"/>
    <w:tmpl w:val="7798A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59609D"/>
    <w:multiLevelType w:val="hybridMultilevel"/>
    <w:tmpl w:val="5D5C2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D570EA"/>
    <w:multiLevelType w:val="hybridMultilevel"/>
    <w:tmpl w:val="931E8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B342C75"/>
    <w:multiLevelType w:val="hybridMultilevel"/>
    <w:tmpl w:val="96000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62A12"/>
    <w:multiLevelType w:val="hybridMultilevel"/>
    <w:tmpl w:val="42D69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A31A6F"/>
    <w:multiLevelType w:val="hybridMultilevel"/>
    <w:tmpl w:val="A63CB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3F7E10"/>
    <w:multiLevelType w:val="hybridMultilevel"/>
    <w:tmpl w:val="F47CD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9057BB"/>
    <w:multiLevelType w:val="hybridMultilevel"/>
    <w:tmpl w:val="F56E41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0553737"/>
    <w:multiLevelType w:val="hybridMultilevel"/>
    <w:tmpl w:val="4176E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65D08"/>
    <w:multiLevelType w:val="hybridMultilevel"/>
    <w:tmpl w:val="472CE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987CA3"/>
    <w:multiLevelType w:val="hybridMultilevel"/>
    <w:tmpl w:val="A87E8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"/>
  </w:num>
  <w:num w:numId="4">
    <w:abstractNumId w:val="24"/>
  </w:num>
  <w:num w:numId="5">
    <w:abstractNumId w:val="10"/>
  </w:num>
  <w:num w:numId="6">
    <w:abstractNumId w:val="6"/>
  </w:num>
  <w:num w:numId="7">
    <w:abstractNumId w:val="12"/>
  </w:num>
  <w:num w:numId="8">
    <w:abstractNumId w:val="0"/>
  </w:num>
  <w:num w:numId="9">
    <w:abstractNumId w:val="9"/>
  </w:num>
  <w:num w:numId="10">
    <w:abstractNumId w:val="23"/>
  </w:num>
  <w:num w:numId="11">
    <w:abstractNumId w:val="17"/>
  </w:num>
  <w:num w:numId="12">
    <w:abstractNumId w:val="21"/>
  </w:num>
  <w:num w:numId="13">
    <w:abstractNumId w:val="15"/>
  </w:num>
  <w:num w:numId="14">
    <w:abstractNumId w:val="5"/>
  </w:num>
  <w:num w:numId="15">
    <w:abstractNumId w:val="18"/>
  </w:num>
  <w:num w:numId="16">
    <w:abstractNumId w:val="14"/>
  </w:num>
  <w:num w:numId="17">
    <w:abstractNumId w:val="13"/>
  </w:num>
  <w:num w:numId="18">
    <w:abstractNumId w:val="20"/>
  </w:num>
  <w:num w:numId="19">
    <w:abstractNumId w:val="26"/>
  </w:num>
  <w:num w:numId="20">
    <w:abstractNumId w:val="11"/>
  </w:num>
  <w:num w:numId="21">
    <w:abstractNumId w:val="2"/>
  </w:num>
  <w:num w:numId="22">
    <w:abstractNumId w:val="22"/>
  </w:num>
  <w:num w:numId="23">
    <w:abstractNumId w:val="3"/>
  </w:num>
  <w:num w:numId="24">
    <w:abstractNumId w:val="8"/>
  </w:num>
  <w:num w:numId="25">
    <w:abstractNumId w:val="25"/>
  </w:num>
  <w:num w:numId="26">
    <w:abstractNumId w:val="16"/>
  </w:num>
  <w:num w:numId="27">
    <w:abstractNumId w:val="27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3A"/>
    <w:rsid w:val="00057713"/>
    <w:rsid w:val="00075DCA"/>
    <w:rsid w:val="00082D94"/>
    <w:rsid w:val="000A33F0"/>
    <w:rsid w:val="001C4F5F"/>
    <w:rsid w:val="001F6183"/>
    <w:rsid w:val="00272731"/>
    <w:rsid w:val="002D0A15"/>
    <w:rsid w:val="002D5A3A"/>
    <w:rsid w:val="00331ECC"/>
    <w:rsid w:val="003909E0"/>
    <w:rsid w:val="003E0566"/>
    <w:rsid w:val="0043394B"/>
    <w:rsid w:val="004E2666"/>
    <w:rsid w:val="004F6C63"/>
    <w:rsid w:val="0053577B"/>
    <w:rsid w:val="00553FFE"/>
    <w:rsid w:val="005B0F6B"/>
    <w:rsid w:val="005B55B3"/>
    <w:rsid w:val="005E0C9D"/>
    <w:rsid w:val="00641057"/>
    <w:rsid w:val="006738CD"/>
    <w:rsid w:val="006D173E"/>
    <w:rsid w:val="00835334"/>
    <w:rsid w:val="00890B06"/>
    <w:rsid w:val="008B14FA"/>
    <w:rsid w:val="0093632A"/>
    <w:rsid w:val="00A2150E"/>
    <w:rsid w:val="00A47373"/>
    <w:rsid w:val="00A6037F"/>
    <w:rsid w:val="00B018A6"/>
    <w:rsid w:val="00B47A49"/>
    <w:rsid w:val="00B81D09"/>
    <w:rsid w:val="00CB465C"/>
    <w:rsid w:val="00DB7F50"/>
    <w:rsid w:val="00DE12BA"/>
    <w:rsid w:val="00DE365D"/>
    <w:rsid w:val="00ED77B5"/>
    <w:rsid w:val="00FE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C353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A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F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F50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3577B"/>
    <w:pPr>
      <w:ind w:left="720"/>
      <w:contextualSpacing/>
    </w:pPr>
  </w:style>
  <w:style w:type="table" w:styleId="TableGrid">
    <w:name w:val="Table Grid"/>
    <w:basedOn w:val="TableNormal"/>
    <w:uiPriority w:val="59"/>
    <w:rsid w:val="00B81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D0A15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A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F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F50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3577B"/>
    <w:pPr>
      <w:ind w:left="720"/>
      <w:contextualSpacing/>
    </w:pPr>
  </w:style>
  <w:style w:type="table" w:styleId="TableGrid">
    <w:name w:val="Table Grid"/>
    <w:basedOn w:val="TableNormal"/>
    <w:uiPriority w:val="59"/>
    <w:rsid w:val="00B81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D0A1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>
  <b:Source>
    <b:Tag>Cen11</b:Tag>
    <b:SourceType>InternetSite</b:SourceType>
    <b:Guid>{81DA6F16-101A-354C-8F76-D20486F2C955}</b:Guid>
    <b:Title>Center for Research on Learning and Teaching</b:Title>
    <b:InternetSiteTitle>University of Michigan</b:InternetSiteTitle>
    <b:URL>http://www.crlt.umich.edu/inst/techexamples.php#toprail</b:URL>
    <b:Year>2011</b:Year>
    <b:YearAccessed>2012</b:YearAccessed>
    <b:MonthAccessed>February</b:MonthAccessed>
    <b:DayAccessed>25</b:DayAccessed>
    <b:RefOrder>1</b:RefOrder>
  </b:Source>
  <b:Source>
    <b:Tag>Int11</b:Tag>
    <b:SourceType>InternetSite</b:SourceType>
    <b:Guid>{B107824E-722F-B04D-AC6E-B18B4A80834B}</b:Guid>
    <b:Title>International Society for Technology in Education</b:Title>
    <b:Year>2011</b:Year>
    <b:InternetSiteTitle>ISTE-NETS</b:InternetSiteTitle>
    <b:URL>http://www.iste.org/standards.aspx</b:URL>
    <b:YearAccessed>2012</b:YearAccessed>
    <b:MonthAccessed>February</b:MonthAccessed>
    <b:DayAccessed>25</b:DayAccessed>
    <b:RefOrder>2</b:RefOrder>
  </b:Source>
</b:Sources>
</file>

<file path=customXml/itemProps1.xml><?xml version="1.0" encoding="utf-8"?>
<ds:datastoreItem xmlns:ds="http://schemas.openxmlformats.org/officeDocument/2006/customXml" ds:itemID="{0853D2B0-1BD3-954B-A548-D2637E67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609</Characters>
  <Application>Microsoft Macintosh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L. Cummins</dc:creator>
  <cp:keywords/>
  <dc:description/>
  <cp:lastModifiedBy>Elizabeth L. Cummins</cp:lastModifiedBy>
  <cp:revision>4</cp:revision>
  <dcterms:created xsi:type="dcterms:W3CDTF">2012-02-26T19:16:00Z</dcterms:created>
  <dcterms:modified xsi:type="dcterms:W3CDTF">2012-02-26T22:11:00Z</dcterms:modified>
</cp:coreProperties>
</file>